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35" w:rsidRPr="003F0635" w:rsidRDefault="003F0635" w:rsidP="003F06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>КОНКУРС К ГОДУ МАЛОЙ РОДИНЫ</w:t>
      </w:r>
    </w:p>
    <w:p w:rsidR="003F0635" w:rsidRPr="003F0635" w:rsidRDefault="003F0635" w:rsidP="003F06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pacing w:after="0" w:line="28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ПОЛОЖЕНИЕ</w:t>
      </w:r>
    </w:p>
    <w:p w:rsidR="003F0635" w:rsidRPr="003F0635" w:rsidRDefault="003F0635" w:rsidP="003F0635">
      <w:pPr>
        <w:spacing w:after="0" w:line="28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об открытом городском конкурсе на лучшие макеты баннера и плаката,</w:t>
      </w:r>
    </w:p>
    <w:p w:rsidR="003F0635" w:rsidRPr="003F0635" w:rsidRDefault="003F0635" w:rsidP="003F0635">
      <w:pPr>
        <w:spacing w:after="0" w:line="28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посвященные Году малой родины «Родной край всегда в сердце моем»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1.       ОБЩИЕ ПОЛОЖЕНИЯ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Настоящее положение определяет порядок организации и проведения открытого городского конкурса на лучшие макеты баннера и плаката, посвященные Году малой родины «Родной край всегда в сердце моем» (далее – Конкурс).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1.2. Организаторами Конкурса являются: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управление идеологической работы, культуры и по делам молодежи Гомельского городского исполнительного комитета;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государственное учреждение «Музей истории города Гомеля»;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государственное учреждение образования «Детская художественная школа искусств города Гомеля».</w:t>
      </w:r>
    </w:p>
    <w:p w:rsidR="003F0635" w:rsidRPr="003F0635" w:rsidRDefault="003F0635" w:rsidP="003F0635">
      <w:pPr>
        <w:spacing w:after="0" w:line="240" w:lineRule="auto"/>
        <w:ind w:left="1428" w:hanging="72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1.3.  Информационные партнеры Конкурса:</w:t>
      </w:r>
    </w:p>
    <w:p w:rsidR="003F0635" w:rsidRPr="003F0635" w:rsidRDefault="003F0635" w:rsidP="003F0635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учреждение «Редакция газеты «Гомельские ведомости»;</w:t>
      </w:r>
    </w:p>
    <w:p w:rsidR="003F0635" w:rsidRPr="003F0635" w:rsidRDefault="003F0635" w:rsidP="003F0635">
      <w:pPr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КУП «Гомельское городское радио».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1.4. Конкурс посвящен объявленному в Республике Беларусь Году малой родины.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2.       ЗАДАЧИ КОНКУРСА</w:t>
      </w:r>
    </w:p>
    <w:p w:rsidR="003F0635" w:rsidRPr="003F0635" w:rsidRDefault="003F0635" w:rsidP="003F063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 Задачами проведения Конкурса являются: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выявление, поддержка и поощрение талантливых художников-плакатистов, массового изобразительного искусства;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поддержка творческой и личностной самореализации участников, направленной на любовь к своей малой Родине, гордость за ее историю и ответственность за ее судьбу;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позитивного взгляда на будущее своей Родины;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формирование активной жизненной позиции;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развитие творческого потенциала участников;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привлечение внимания широкой аудитории к объединяющим национально-патриотическим идеям и положительным символам страны;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активизация гражданской позиции творческой интеллигенции и молодежи;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стимулирование творческого процесса, осознание его востребованности в обществе, заинтересованности в наиболее высоком результате.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3.       УСЛОВИЯ УЧАСТИЯ В КОНКУРСЕ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 Участие в Конкурсе подразумевает полное ознакомление и согласие участников с данным Положением.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 На Конкурс принимаются работы, созданные специально для Конкурса.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участию в Конкурсе не допускаются работы, в которых использованы изображения из сети Интернет. Авторские права на произведения, присланные на Конкурс, должны принадлежать участнику.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 Участником Конкурса может быть как индивидуальное лицо, так и организация или творческий коллектив.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3.4. Возраст, профессиональная подготовка и образование участников значения не имеют.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3.5. Конкурс проводится по следующим номинациям:</w:t>
      </w:r>
    </w:p>
    <w:p w:rsidR="003F0635" w:rsidRPr="003F0635" w:rsidRDefault="003F0635" w:rsidP="003F0635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лучший тематический баннер;</w:t>
      </w:r>
    </w:p>
    <w:p w:rsidR="003F0635" w:rsidRPr="003F0635" w:rsidRDefault="003F0635" w:rsidP="003F0635">
      <w:pPr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лучший тематический плакат.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3.6. Участник может предоставить по одной работе в каждой номинации либо в одной из них по своему выбору.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3.7. Требования к работам: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качественное художественное исполнение (общий визуальный стиль, композиционное решение, гармоничное цветовое решение);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отражение сути заданной тематики, ясность и запоминаемость;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формат – TIFE, разрешение от 300 </w:t>
      </w:r>
      <w:proofErr w:type="spellStart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dpi</w:t>
      </w:r>
      <w:proofErr w:type="spellEnd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соотношение длины к ширине макета баннера – 2х1;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слоган не должен содержать более 6 слов и транскрипцию иностранных слов;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работа должна соответствовать задачам Конкурса.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3.8. Отправляя работу для участия в Конкурсе участник: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соглашается, что его работы могут быть использованы в некоммерческих целях и без выплаты вознаграждения организаторами Конкурса;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гарантирует свои права на предоставляемые работы. В случае возникновения каких-либо претензий третьих лиц в отношении указанных работ, Участник обязуется урегулировать их своими силами, при этом макет баннера и/или плаката снимается с Конкурса. Подтверждением авторства иллюстрации является предоставление по запросу организаторов Конкурса оригинала иллюстрации перед получением приза;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гарантирует, что предоставление работ и использование их в дальнейшем организаторами Конкурса на условиях настоящего Положения не будет нарушать авторских и смежных прав третьих лиц.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3.9. Организаторы вправе давать рекомендации авторам по доработке предоставляемых работ и не вступать в полемику по их обсуждению.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3.10. Не принимаются и не рецензируются макеты баннеров/плакатов, содержащие информацию, запрещенную законодательством Республики Беларусь.</w:t>
      </w:r>
    </w:p>
    <w:p w:rsidR="003F0635" w:rsidRPr="003F0635" w:rsidRDefault="003F0635" w:rsidP="003F06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3.11. Организаторы Конкурса имеют право не допускать к участию в Конкурсе работы, не соответствующие требованиям настоящего Положения, без дачи дополнительных объяснений.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3.12. Материалы, присланные с нарушениями сроков и условий настоящего Положения, не рассматриваются.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3.13. Заявки на участие согласно приложению и конкурсные работы принимаются </w:t>
      </w:r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до 15 октября 2018 года по электронной почте: </w:t>
      </w:r>
      <w:hyperlink r:id="rId6" w:history="1">
        <w:r w:rsidRPr="003F0635">
          <w:rPr>
            <w:rFonts w:ascii="Arial" w:eastAsia="Times New Roman" w:hAnsi="Arial" w:cs="Arial"/>
            <w:b/>
            <w:bCs/>
            <w:color w:val="C90303"/>
            <w:sz w:val="20"/>
            <w:szCs w:val="20"/>
            <w:bdr w:val="none" w:sz="0" w:space="0" w:color="auto" w:frame="1"/>
            <w:lang w:eastAsia="ru-RU"/>
          </w:rPr>
          <w:t>mushistory@tut.by</w:t>
        </w:r>
      </w:hyperlink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Файл с макетом именуется латинскими буквами по фамилии автора и инициалами, с указанием номинации (например, </w:t>
      </w:r>
      <w:proofErr w:type="spellStart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Ivanov</w:t>
      </w:r>
      <w:proofErr w:type="spellEnd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N.N._</w:t>
      </w:r>
      <w:proofErr w:type="spellStart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placat</w:t>
      </w:r>
      <w:proofErr w:type="spellEnd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), файл-анкета – фамилия, инициалы, слово «</w:t>
      </w:r>
      <w:proofErr w:type="spellStart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anketa</w:t>
      </w:r>
      <w:proofErr w:type="spellEnd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(например, </w:t>
      </w:r>
      <w:proofErr w:type="spellStart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Ivanov</w:t>
      </w:r>
      <w:proofErr w:type="spellEnd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N.N._</w:t>
      </w:r>
      <w:proofErr w:type="spellStart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anketa</w:t>
      </w:r>
      <w:proofErr w:type="spellEnd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 заявки, заполненной полностью, работы к участию в Конкурсе не допускаются.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4.       ПОДВЕДЕНИЕ ИТОГОВ КОНКУРСА И НАГРАЖДЕНИЕ ПОБЕДИТЕЛЕЙ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Для определения победителей конкурса создается жюри.</w:t>
      </w:r>
    </w:p>
    <w:p w:rsidR="003F0635" w:rsidRPr="003F0635" w:rsidRDefault="003F0635" w:rsidP="003F06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4.2. В каждой номинации определяются работы, занявшие 1, 2 и 3 место, по сумме голосов членов жюри. В случае равенства голосов председатель жюри обладает решающим голосом.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4.3. Жюри также определяет еще 14 работ-лауреатов, которые будут совместно с работами-победителями представлены на итоговой выставке. Количество плакатов/баннеров, отобранных жюри для экспонирования, может варьироваться в зависимости от общего числа участников и заявленных работ. Распечатка работ для выставки производится за счет организаторов Конкурса. 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4.4. Решение жюри является окончательным и пересмотру не подлежит.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4.5. Имена победителей будут объявлены на итоговой выставке, которая пройдет в государственном учреждении «Музей истории города Гомеля».</w:t>
      </w:r>
    </w:p>
    <w:p w:rsidR="003F0635" w:rsidRPr="003F0635" w:rsidRDefault="003F0635" w:rsidP="003F0635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4.6. Работы победителей будут использованы в качестве макетов для общегородской тематической полиграфии.</w:t>
      </w:r>
    </w:p>
    <w:p w:rsidR="003F0635" w:rsidRPr="003F0635" w:rsidRDefault="003F0635" w:rsidP="003F06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4.7. Победители конкурса награждаются дипломами и памятными призами.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5. ФИНАНСИРОВАНИЕ КОНКУРСА</w:t>
      </w:r>
    </w:p>
    <w:p w:rsidR="003F0635" w:rsidRPr="003F0635" w:rsidRDefault="003F0635" w:rsidP="003F06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Финансирование расходов по организации и проведению Конкурса осуществляется за счет средств организаторов Конкурса, а также иных источников, не запрещенных законодательством.</w:t>
      </w:r>
    </w:p>
    <w:p w:rsidR="003F0635" w:rsidRPr="003F0635" w:rsidRDefault="003F0635" w:rsidP="003F063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F629B" w:rsidRDefault="00BF629B" w:rsidP="003F0635">
      <w:pPr>
        <w:spacing w:after="0" w:line="280" w:lineRule="atLeast"/>
        <w:ind w:left="4678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F629B" w:rsidRDefault="00BF629B" w:rsidP="003F0635">
      <w:pPr>
        <w:spacing w:after="0" w:line="280" w:lineRule="atLeast"/>
        <w:ind w:left="4678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F629B" w:rsidRDefault="00BF629B" w:rsidP="003F0635">
      <w:pPr>
        <w:spacing w:after="0" w:line="280" w:lineRule="atLeast"/>
        <w:ind w:left="4678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F629B" w:rsidRDefault="00BF629B" w:rsidP="003F0635">
      <w:pPr>
        <w:spacing w:after="0" w:line="280" w:lineRule="atLeast"/>
        <w:ind w:left="4678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3F0635" w:rsidRPr="003F0635" w:rsidRDefault="003F0635" w:rsidP="003F0635">
      <w:pPr>
        <w:spacing w:after="0" w:line="280" w:lineRule="atLeast"/>
        <w:ind w:left="4678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Приложение</w:t>
      </w:r>
    </w:p>
    <w:p w:rsidR="003F0635" w:rsidRPr="003F0635" w:rsidRDefault="003F0635" w:rsidP="003F0635">
      <w:pPr>
        <w:spacing w:after="0" w:line="280" w:lineRule="atLeast"/>
        <w:ind w:left="4678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 Положению об открытом городском конкурсе на лучшие макеты баннера и плаката, посвященные Году малой родины «Родной край всегда в сердце моем»</w:t>
      </w:r>
    </w:p>
    <w:p w:rsidR="003F0635" w:rsidRPr="003F0635" w:rsidRDefault="003F0635" w:rsidP="003F0635">
      <w:pPr>
        <w:spacing w:after="0" w:line="280" w:lineRule="atLeast"/>
        <w:ind w:left="5103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3F0635" w:rsidRPr="003F0635" w:rsidRDefault="003F0635" w:rsidP="003F06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ЗАЯВКА</w:t>
      </w: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</w:t>
      </w:r>
    </w:p>
    <w:p w:rsidR="003F0635" w:rsidRPr="003F0635" w:rsidRDefault="003F0635" w:rsidP="003F0635">
      <w:pPr>
        <w:spacing w:after="0" w:line="28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участие в открытом городском конкурсе на лучшие макеты баннера и плаката, посвященные Году малой родины</w:t>
      </w:r>
    </w:p>
    <w:p w:rsidR="003F0635" w:rsidRPr="003F0635" w:rsidRDefault="003F0635" w:rsidP="003F0635">
      <w:pPr>
        <w:spacing w:after="0" w:line="280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«Родной край всегда в сердце моем»</w:t>
      </w:r>
    </w:p>
    <w:p w:rsidR="003F0635" w:rsidRPr="003F0635" w:rsidRDefault="003F0635" w:rsidP="003F06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1.Ф. И. О. участника______________________________________________________________________</w:t>
      </w:r>
    </w:p>
    <w:p w:rsidR="003F0635" w:rsidRPr="003F0635" w:rsidRDefault="003F0635" w:rsidP="003F06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Место работы (учебы), должность участника _______________________________________________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</w:t>
      </w:r>
    </w:p>
    <w:p w:rsidR="003F0635" w:rsidRPr="003F0635" w:rsidRDefault="003F0635" w:rsidP="003F06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</w:t>
      </w:r>
    </w:p>
    <w:p w:rsidR="003F0635" w:rsidRPr="003F0635" w:rsidRDefault="003F0635" w:rsidP="003F06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Контактная информация: e-</w:t>
      </w:r>
      <w:proofErr w:type="spellStart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номер телефона__________________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«___» __________2018 г.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F0635" w:rsidRPr="003F0635" w:rsidRDefault="003F0635" w:rsidP="003F063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*Анкеты-заявки, заполненные не полностью, не рассматриваются</w:t>
      </w:r>
    </w:p>
    <w:p w:rsidR="003F0635" w:rsidRPr="003F0635" w:rsidRDefault="003F0635" w:rsidP="003F063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F06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66D43" w:rsidRDefault="00B66D43"/>
    <w:sectPr w:rsidR="00B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35"/>
    <w:rsid w:val="00335193"/>
    <w:rsid w:val="003F0635"/>
    <w:rsid w:val="009F57D7"/>
    <w:rsid w:val="00B66D43"/>
    <w:rsid w:val="00B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635"/>
    <w:rPr>
      <w:b/>
      <w:bCs/>
    </w:rPr>
  </w:style>
  <w:style w:type="paragraph" w:styleId="a4">
    <w:name w:val="Normal (Web)"/>
    <w:basedOn w:val="a"/>
    <w:uiPriority w:val="99"/>
    <w:semiHidden/>
    <w:unhideWhenUsed/>
    <w:rsid w:val="003F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0635"/>
    <w:rPr>
      <w:i/>
      <w:iCs/>
    </w:rPr>
  </w:style>
  <w:style w:type="paragraph" w:customStyle="1" w:styleId="p3">
    <w:name w:val="p3"/>
    <w:basedOn w:val="a"/>
    <w:rsid w:val="003F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0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635"/>
    <w:rPr>
      <w:b/>
      <w:bCs/>
    </w:rPr>
  </w:style>
  <w:style w:type="paragraph" w:styleId="a4">
    <w:name w:val="Normal (Web)"/>
    <w:basedOn w:val="a"/>
    <w:uiPriority w:val="99"/>
    <w:semiHidden/>
    <w:unhideWhenUsed/>
    <w:rsid w:val="003F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0635"/>
    <w:rPr>
      <w:i/>
      <w:iCs/>
    </w:rPr>
  </w:style>
  <w:style w:type="paragraph" w:customStyle="1" w:styleId="p3">
    <w:name w:val="p3"/>
    <w:basedOn w:val="a"/>
    <w:rsid w:val="003F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F0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shistory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CA09-9C4D-4C1E-8BDD-F8E2F2F0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2018-09-10T06:18:00Z</dcterms:created>
  <dcterms:modified xsi:type="dcterms:W3CDTF">2018-09-14T08:02:00Z</dcterms:modified>
</cp:coreProperties>
</file>